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820" w:rsidRDefault="001218D9">
      <w:pPr>
        <w:pStyle w:val="TitleStyle"/>
      </w:pPr>
      <w:bookmarkStart w:id="0" w:name="_GoBack"/>
      <w:bookmarkEnd w:id="0"/>
      <w:r>
        <w:t>Wielokrotność kwoty bazowej oraz szczegółowe zasady wynagrodzenia prezesa, wiceprezesa, pozostałych członków samorządowego kolegium odwoławczego i pracowników biura tego kolegium.</w:t>
      </w:r>
    </w:p>
    <w:p w:rsidR="00284820" w:rsidRDefault="001218D9">
      <w:pPr>
        <w:pStyle w:val="NormalStyle"/>
      </w:pPr>
      <w:r>
        <w:t>Dz.U.2017.931 t.j. z dnia 2017.05.12</w:t>
      </w:r>
    </w:p>
    <w:p w:rsidR="00284820" w:rsidRDefault="001218D9">
      <w:pPr>
        <w:pStyle w:val="NormalStyle"/>
      </w:pPr>
      <w:r>
        <w:t>Status: Akt obowiązujący</w:t>
      </w:r>
    </w:p>
    <w:p w:rsidR="00284820" w:rsidRDefault="001218D9">
      <w:pPr>
        <w:pStyle w:val="NormalStyle"/>
      </w:pPr>
      <w:r>
        <w:t>Wersja od: 12</w:t>
      </w:r>
      <w:r>
        <w:t xml:space="preserve"> maja 2017 r.</w:t>
      </w:r>
    </w:p>
    <w:p w:rsidR="00284820" w:rsidRDefault="001218D9">
      <w:pPr>
        <w:pStyle w:val="BoldStyle"/>
      </w:pPr>
      <w:r>
        <w:t>tekst jednolity</w:t>
      </w:r>
    </w:p>
    <w:p w:rsidR="00284820" w:rsidRDefault="001218D9">
      <w:pPr>
        <w:spacing w:after="0"/>
      </w:pPr>
      <w:r>
        <w:br/>
      </w:r>
    </w:p>
    <w:p w:rsidR="00284820" w:rsidRDefault="001218D9">
      <w:pPr>
        <w:spacing w:after="0"/>
      </w:pPr>
      <w:r>
        <w:rPr>
          <w:color w:val="000000"/>
        </w:rPr>
        <w:t>26 lipca 2002 r.</w:t>
      </w:r>
    </w:p>
    <w:p w:rsidR="00284820" w:rsidRDefault="001218D9">
      <w:pPr>
        <w:spacing w:after="0"/>
      </w:pPr>
      <w:r>
        <w:br/>
      </w:r>
    </w:p>
    <w:p w:rsidR="00284820" w:rsidRDefault="001218D9">
      <w:pPr>
        <w:spacing w:before="146" w:after="0"/>
        <w:jc w:val="center"/>
      </w:pPr>
      <w:r>
        <w:rPr>
          <w:b/>
          <w:color w:val="000000"/>
        </w:rPr>
        <w:t>ROZPORZĄDZENIE</w:t>
      </w:r>
    </w:p>
    <w:p w:rsidR="00284820" w:rsidRDefault="001218D9">
      <w:pPr>
        <w:spacing w:after="0"/>
        <w:jc w:val="center"/>
      </w:pPr>
      <w:r>
        <w:rPr>
          <w:b/>
          <w:color w:val="000000"/>
        </w:rPr>
        <w:t>PREZESA RADY MINISTRÓW</w:t>
      </w:r>
    </w:p>
    <w:p w:rsidR="00284820" w:rsidRDefault="001218D9">
      <w:pPr>
        <w:spacing w:before="80" w:after="0"/>
        <w:jc w:val="center"/>
      </w:pPr>
      <w:r>
        <w:rPr>
          <w:color w:val="000000"/>
        </w:rPr>
        <w:t>z dnia 1 lipca 2002 r.</w:t>
      </w:r>
    </w:p>
    <w:p w:rsidR="00284820" w:rsidRDefault="001218D9">
      <w:pPr>
        <w:spacing w:before="80" w:after="0"/>
        <w:jc w:val="center"/>
      </w:pPr>
      <w:r>
        <w:rPr>
          <w:b/>
          <w:color w:val="000000"/>
        </w:rPr>
        <w:t xml:space="preserve">w sprawie wielokrotności kwoty bazowej oraz szczegółowych zasad wynagradzania prezesa, wiceprezesa, pozostałych członków samorządowego kolegium </w:t>
      </w:r>
      <w:r>
        <w:rPr>
          <w:b/>
          <w:color w:val="000000"/>
        </w:rPr>
        <w:t>odwoławczego i pracowników biura tego kolegium</w:t>
      </w:r>
    </w:p>
    <w:p w:rsidR="00284820" w:rsidRDefault="001218D9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15 ust. 5</w:t>
      </w:r>
      <w:r>
        <w:rPr>
          <w:color w:val="000000"/>
        </w:rPr>
        <w:t xml:space="preserve"> i </w:t>
      </w:r>
      <w:r>
        <w:rPr>
          <w:color w:val="1B1B1B"/>
        </w:rPr>
        <w:t>7</w:t>
      </w:r>
      <w:r>
        <w:rPr>
          <w:color w:val="000000"/>
        </w:rPr>
        <w:t xml:space="preserve"> ustawy z dnia 12 października 1994 r. o samorządowych kolegiach odwoławczych (Dz. U. z 2015 r. poz. 1659) zarządza się, co następuje:</w:t>
      </w:r>
    </w:p>
    <w:p w:rsidR="00284820" w:rsidRDefault="001218D9">
      <w:pPr>
        <w:spacing w:before="26" w:after="0"/>
      </w:pPr>
      <w:r>
        <w:rPr>
          <w:b/>
          <w:color w:val="000000"/>
        </w:rPr>
        <w:t xml:space="preserve">§  1.  </w:t>
      </w:r>
      <w:r>
        <w:rPr>
          <w:color w:val="000000"/>
        </w:rPr>
        <w:t>Ustala się następujące mnożniki wyna</w:t>
      </w:r>
      <w:r>
        <w:rPr>
          <w:color w:val="000000"/>
        </w:rPr>
        <w:t>grodzenia zasadniczego i dodatku funkcyjnego dla prezesa, wiceprezesa i etatowych członków samorządowego kolegium odwoławczego, zwanego dalej "kolegium":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590"/>
        <w:gridCol w:w="2783"/>
        <w:gridCol w:w="2917"/>
        <w:gridCol w:w="2652"/>
      </w:tblGrid>
      <w:tr w:rsidR="00284820">
        <w:trPr>
          <w:trHeight w:val="45"/>
          <w:tblCellSpacing w:w="0" w:type="auto"/>
        </w:trPr>
        <w:tc>
          <w:tcPr>
            <w:tcW w:w="73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Lp.</w:t>
            </w:r>
          </w:p>
        </w:tc>
        <w:tc>
          <w:tcPr>
            <w:tcW w:w="381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Stanowisko</w:t>
            </w:r>
          </w:p>
        </w:tc>
        <w:tc>
          <w:tcPr>
            <w:tcW w:w="381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Mnożniki wynagrodzenia zasadniczego</w:t>
            </w:r>
          </w:p>
        </w:tc>
        <w:tc>
          <w:tcPr>
            <w:tcW w:w="369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Dodatek funkcyjny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3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381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both"/>
            </w:pPr>
            <w:r>
              <w:rPr>
                <w:color w:val="000000"/>
              </w:rPr>
              <w:t>Prezes kolegium</w:t>
            </w:r>
          </w:p>
        </w:tc>
        <w:tc>
          <w:tcPr>
            <w:tcW w:w="381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3,75</w:t>
            </w:r>
          </w:p>
        </w:tc>
        <w:tc>
          <w:tcPr>
            <w:tcW w:w="369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0,74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3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381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both"/>
            </w:pPr>
            <w:r>
              <w:rPr>
                <w:color w:val="000000"/>
              </w:rPr>
              <w:t>Wiceprezes kolegium</w:t>
            </w:r>
          </w:p>
        </w:tc>
        <w:tc>
          <w:tcPr>
            <w:tcW w:w="381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3,5</w:t>
            </w:r>
          </w:p>
        </w:tc>
        <w:tc>
          <w:tcPr>
            <w:tcW w:w="369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0,42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3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381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both"/>
            </w:pPr>
            <w:r>
              <w:rPr>
                <w:color w:val="000000"/>
              </w:rPr>
              <w:t>Członek kolegium</w:t>
            </w:r>
          </w:p>
        </w:tc>
        <w:tc>
          <w:tcPr>
            <w:tcW w:w="381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3,32</w:t>
            </w:r>
          </w:p>
        </w:tc>
        <w:tc>
          <w:tcPr>
            <w:tcW w:w="369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</w:tr>
    </w:tbl>
    <w:p w:rsidR="00284820" w:rsidRDefault="001218D9">
      <w:pPr>
        <w:spacing w:before="26" w:after="0"/>
      </w:pPr>
      <w:r>
        <w:rPr>
          <w:b/>
          <w:color w:val="000000"/>
        </w:rPr>
        <w:t xml:space="preserve">§  2.  </w:t>
      </w:r>
    </w:p>
    <w:p w:rsidR="00284820" w:rsidRDefault="001218D9">
      <w:pPr>
        <w:spacing w:before="26" w:after="0"/>
      </w:pPr>
      <w:r>
        <w:rPr>
          <w:color w:val="000000"/>
        </w:rPr>
        <w:t>1.  Wysokość wynagrodzenia pozaetatowych członków kolegium, w zależności od przyjętej organizacji pracy i liczby posiedzeń w danym miesiącu, określi prezes właściwego kolegium.</w:t>
      </w:r>
    </w:p>
    <w:p w:rsidR="00284820" w:rsidRDefault="001218D9">
      <w:pPr>
        <w:spacing w:before="26" w:after="0"/>
      </w:pPr>
      <w:r>
        <w:rPr>
          <w:color w:val="000000"/>
        </w:rPr>
        <w:t>2.  Miesięczna</w:t>
      </w:r>
      <w:r>
        <w:rPr>
          <w:color w:val="000000"/>
        </w:rPr>
        <w:t xml:space="preserve"> wysokość wynagrodzenia, o którym mowa w ust. 1, wynosi do 60% miesięcznego wynagrodzenia etatowego członka kolegium.</w:t>
      </w:r>
    </w:p>
    <w:p w:rsidR="00284820" w:rsidRDefault="001218D9">
      <w:pPr>
        <w:spacing w:before="26" w:after="0"/>
      </w:pPr>
      <w:r>
        <w:rPr>
          <w:b/>
          <w:color w:val="000000"/>
        </w:rPr>
        <w:t xml:space="preserve">§  3.  </w:t>
      </w:r>
      <w:r>
        <w:rPr>
          <w:color w:val="000000"/>
        </w:rPr>
        <w:t>Dla pracowników biura kolegium ustala się:</w:t>
      </w:r>
    </w:p>
    <w:p w:rsidR="00284820" w:rsidRDefault="001218D9">
      <w:pPr>
        <w:spacing w:before="26" w:after="0"/>
        <w:ind w:left="373"/>
      </w:pPr>
      <w:r>
        <w:rPr>
          <w:color w:val="000000"/>
        </w:rPr>
        <w:t>1) tabelę miesięcznych stawek wynagrodzenia zasadniczego, stanowiącą załącznik nr 1 do r</w:t>
      </w:r>
      <w:r>
        <w:rPr>
          <w:color w:val="000000"/>
        </w:rPr>
        <w:t>ozporządzenia;</w:t>
      </w:r>
    </w:p>
    <w:p w:rsidR="00284820" w:rsidRDefault="001218D9">
      <w:pPr>
        <w:spacing w:before="26" w:after="0"/>
        <w:ind w:left="373"/>
      </w:pPr>
      <w:r>
        <w:rPr>
          <w:color w:val="000000"/>
        </w:rPr>
        <w:t>2) tabelę procentowych stawek dodatku funkcyjnego, stanowiącą załącznik nr 2 do rozporządzenia;</w:t>
      </w:r>
    </w:p>
    <w:p w:rsidR="00284820" w:rsidRDefault="001218D9">
      <w:pPr>
        <w:spacing w:before="26" w:after="0"/>
        <w:ind w:left="373"/>
      </w:pPr>
      <w:r>
        <w:rPr>
          <w:color w:val="000000"/>
        </w:rPr>
        <w:t>3) tabelę stanowisk, zaszeregowań i wymagań kwalifikacyjnych pracowników, stanowiącą załącznik nr 3 do rozporządzenia.</w:t>
      </w:r>
    </w:p>
    <w:p w:rsidR="00284820" w:rsidRDefault="001218D9">
      <w:pPr>
        <w:spacing w:before="26" w:after="0"/>
      </w:pPr>
      <w:r>
        <w:rPr>
          <w:b/>
          <w:color w:val="000000"/>
        </w:rPr>
        <w:t xml:space="preserve">§  4.  </w:t>
      </w:r>
    </w:p>
    <w:p w:rsidR="00284820" w:rsidRDefault="001218D9">
      <w:pPr>
        <w:spacing w:before="26" w:after="0"/>
      </w:pPr>
      <w:r>
        <w:rPr>
          <w:color w:val="000000"/>
        </w:rPr>
        <w:lastRenderedPageBreak/>
        <w:t>1.  Prezes kolegiu</w:t>
      </w:r>
      <w:r>
        <w:rPr>
          <w:color w:val="000000"/>
        </w:rPr>
        <w:t>m dokonuje przeszeregowania pracownika biura kolegium, w ramach wynagrodzenia przewidzianego dla danego stanowiska, oraz awansowania pracownika na stanowisko wyższe od zajmowanego.</w:t>
      </w:r>
    </w:p>
    <w:p w:rsidR="00284820" w:rsidRDefault="001218D9">
      <w:pPr>
        <w:spacing w:before="26" w:after="0"/>
      </w:pPr>
      <w:r>
        <w:rPr>
          <w:color w:val="000000"/>
        </w:rPr>
        <w:t xml:space="preserve">2.  Prezes kolegium może, w uzasadnionych wypadkach, skrócić pracownikowi </w:t>
      </w:r>
      <w:r>
        <w:rPr>
          <w:color w:val="000000"/>
        </w:rPr>
        <w:t>wymagany okres pracy zawodowej na danym stanowisku.</w:t>
      </w:r>
    </w:p>
    <w:p w:rsidR="00284820" w:rsidRDefault="001218D9">
      <w:pPr>
        <w:spacing w:before="26" w:after="240"/>
      </w:pPr>
      <w:r>
        <w:rPr>
          <w:b/>
          <w:color w:val="000000"/>
        </w:rPr>
        <w:t xml:space="preserve">§  5.  </w:t>
      </w:r>
      <w:r>
        <w:rPr>
          <w:color w:val="000000"/>
        </w:rPr>
        <w:t>Pracownikom zatrudnionym na stanowiskach związanych z kierowaniem zespołem przysługuje dodatek funkcyjny. Dodatek funkcyjny przysługuje również pracownikom zatrudnionym na stanowiskach niezwiązanyc</w:t>
      </w:r>
      <w:r>
        <w:rPr>
          <w:color w:val="000000"/>
        </w:rPr>
        <w:t>h z kierowaniem zespołem, określonych w załączniku nr 3 do rozporządzenia, z tym że maksymalna stawka tego dodatku przewidziana dla danego stanowiska jest niższa o jedną stawkę.</w:t>
      </w:r>
    </w:p>
    <w:p w:rsidR="00284820" w:rsidRDefault="001218D9">
      <w:pPr>
        <w:spacing w:before="26" w:after="0"/>
      </w:pPr>
      <w:r>
        <w:rPr>
          <w:b/>
          <w:color w:val="000000"/>
        </w:rPr>
        <w:t xml:space="preserve">§  5a.  </w:t>
      </w:r>
    </w:p>
    <w:p w:rsidR="00284820" w:rsidRDefault="001218D9">
      <w:pPr>
        <w:spacing w:before="26" w:after="0"/>
      </w:pPr>
      <w:r>
        <w:rPr>
          <w:color w:val="000000"/>
        </w:rPr>
        <w:t xml:space="preserve">1.  Pracownikom kolegium może być przyznany, na czas określony, nie </w:t>
      </w:r>
      <w:r>
        <w:rPr>
          <w:color w:val="000000"/>
        </w:rPr>
        <w:t>dłuższy niż rok, dodatek specjalny.</w:t>
      </w:r>
    </w:p>
    <w:p w:rsidR="00284820" w:rsidRDefault="001218D9">
      <w:pPr>
        <w:spacing w:before="26" w:after="0"/>
      </w:pPr>
      <w:r>
        <w:rPr>
          <w:color w:val="000000"/>
        </w:rPr>
        <w:t>2.  Dodatek specjalny, o którym mowa w ust. 1, może być przyznany pracownikom kolegium z tytułu okresowego zwiększenia obowiązków służbowych lub powierzenia dodatkowych zadań o wysokim stopniu złożoności lub odpowiedzial</w:t>
      </w:r>
      <w:r>
        <w:rPr>
          <w:color w:val="000000"/>
        </w:rPr>
        <w:t>ności, jak również ze względu na zakres wykonywanych zadań i charakter pracy.</w:t>
      </w:r>
    </w:p>
    <w:p w:rsidR="00284820" w:rsidRDefault="001218D9">
      <w:pPr>
        <w:spacing w:before="26" w:after="0"/>
      </w:pPr>
      <w:r>
        <w:rPr>
          <w:color w:val="000000"/>
        </w:rPr>
        <w:t>3.  Dodatek specjalny, o którym mowa w ust. 1, jest wypłacany, w ramach posiadanych środków na wynagrodzenia, w kwocie nieprzekraczającej 40% łącznie wynagrodzenia zasadniczego i</w:t>
      </w:r>
      <w:r>
        <w:rPr>
          <w:color w:val="000000"/>
        </w:rPr>
        <w:t xml:space="preserve"> dodatku funkcyjnego pracownika.</w:t>
      </w:r>
    </w:p>
    <w:p w:rsidR="00284820" w:rsidRDefault="001218D9">
      <w:pPr>
        <w:spacing w:before="26" w:after="240"/>
      </w:pPr>
      <w:r>
        <w:rPr>
          <w:b/>
          <w:color w:val="000000"/>
        </w:rPr>
        <w:t xml:space="preserve">§  6.  </w:t>
      </w:r>
      <w:r>
        <w:rPr>
          <w:color w:val="000000"/>
        </w:rPr>
        <w:t xml:space="preserve">Traci moc </w:t>
      </w:r>
      <w:r>
        <w:rPr>
          <w:color w:val="1B1B1B"/>
        </w:rPr>
        <w:t>rozporządzenie</w:t>
      </w:r>
      <w:r>
        <w:rPr>
          <w:color w:val="000000"/>
        </w:rPr>
        <w:t xml:space="preserve"> Prezesa Rady Ministrów z dnia 8 czerwca 1999 r. w sprawie wielokrotności prognozowanego przeciętnego wynagrodzenia oraz szczegółowych zasad wynagradzania prezesa, wiceprezesa, pozostałych czł</w:t>
      </w:r>
      <w:r>
        <w:rPr>
          <w:color w:val="000000"/>
        </w:rPr>
        <w:t>onków samorządowego kolegium odwoławczego i pracowników biura tego kolegium (Dz. U. poz. 521, z 2000 r. poz. 756 oraz z 2001 r. poz. 1019).</w:t>
      </w:r>
    </w:p>
    <w:p w:rsidR="00284820" w:rsidRDefault="001218D9">
      <w:pPr>
        <w:spacing w:before="26" w:after="240"/>
      </w:pPr>
      <w:r>
        <w:rPr>
          <w:b/>
          <w:color w:val="000000"/>
        </w:rPr>
        <w:t xml:space="preserve">§  7.  </w:t>
      </w:r>
      <w:r>
        <w:rPr>
          <w:color w:val="000000"/>
        </w:rPr>
        <w:t>Rozporządzenie wchodzi w życie po upływie 7 dni od dnia ogłoszenia.</w:t>
      </w:r>
    </w:p>
    <w:p w:rsidR="00284820" w:rsidRDefault="00284820">
      <w:pPr>
        <w:spacing w:after="0"/>
      </w:pPr>
    </w:p>
    <w:p w:rsidR="00284820" w:rsidRDefault="001218D9">
      <w:pPr>
        <w:spacing w:before="80" w:after="0"/>
        <w:jc w:val="center"/>
      </w:pPr>
      <w:r>
        <w:rPr>
          <w:b/>
          <w:color w:val="000000"/>
        </w:rPr>
        <w:t xml:space="preserve">ZAŁĄCZNIKI </w:t>
      </w:r>
    </w:p>
    <w:p w:rsidR="00284820" w:rsidRDefault="00284820">
      <w:pPr>
        <w:spacing w:after="0"/>
      </w:pPr>
    </w:p>
    <w:p w:rsidR="00284820" w:rsidRDefault="001218D9">
      <w:pPr>
        <w:spacing w:before="80" w:after="0"/>
        <w:jc w:val="center"/>
      </w:pPr>
      <w:r>
        <w:rPr>
          <w:b/>
          <w:color w:val="000000"/>
        </w:rPr>
        <w:t xml:space="preserve">ZAŁĄCZNIK Nr  1  </w:t>
      </w:r>
    </w:p>
    <w:p w:rsidR="00284820" w:rsidRDefault="001218D9">
      <w:pPr>
        <w:spacing w:before="25" w:after="0"/>
        <w:jc w:val="center"/>
      </w:pPr>
      <w:r>
        <w:rPr>
          <w:b/>
          <w:color w:val="000000"/>
        </w:rPr>
        <w:t>TABELA MI</w:t>
      </w:r>
      <w:r>
        <w:rPr>
          <w:b/>
          <w:color w:val="000000"/>
        </w:rPr>
        <w:t>ESIĘCZNYCH STAWEK WYNAGRODZENIA ZASADNICZEGO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4513"/>
        <w:gridCol w:w="4429"/>
      </w:tblGrid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Kategoria zaszeregowania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Kwota w złotych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1540-2000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1560-2100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III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1580-2200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IV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1600-2300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V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1620-2400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VI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1640-2500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VII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1670-2600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lastRenderedPageBreak/>
              <w:t>VIII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1700-2700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IX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1730-2800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1780-2900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1830-3000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XII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1890-3150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XIII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1950-3300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XIV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2000-3450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XV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2050-3600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XVI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2100-3750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XVII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2150-3900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XVIII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2200-4050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XIX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2250-4200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XX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2300-4350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XXI</w:t>
            </w:r>
          </w:p>
        </w:tc>
        <w:tc>
          <w:tcPr>
            <w:tcW w:w="48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2350-4500</w:t>
            </w:r>
          </w:p>
        </w:tc>
      </w:tr>
    </w:tbl>
    <w:p w:rsidR="00284820" w:rsidRDefault="00284820">
      <w:pPr>
        <w:spacing w:after="0"/>
      </w:pPr>
    </w:p>
    <w:p w:rsidR="00284820" w:rsidRDefault="001218D9">
      <w:pPr>
        <w:spacing w:before="80" w:after="0"/>
        <w:jc w:val="center"/>
      </w:pPr>
      <w:r>
        <w:rPr>
          <w:b/>
          <w:color w:val="000000"/>
        </w:rPr>
        <w:t xml:space="preserve">ZAŁĄCZNIK Nr  2  </w:t>
      </w:r>
    </w:p>
    <w:p w:rsidR="00284820" w:rsidRDefault="001218D9">
      <w:pPr>
        <w:spacing w:before="25" w:after="0"/>
        <w:jc w:val="center"/>
      </w:pPr>
      <w:r>
        <w:rPr>
          <w:b/>
          <w:color w:val="000000"/>
        </w:rPr>
        <w:t>TABELA PROCENTOWYCH STAWEK DODATKU FUNKCYJNEGO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4447"/>
        <w:gridCol w:w="4495"/>
      </w:tblGrid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Stawka dodatku funkcyjnego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Procent od kwoty 800 zł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35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50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65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85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95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110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125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150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175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475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48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200</w:t>
            </w:r>
          </w:p>
        </w:tc>
      </w:tr>
    </w:tbl>
    <w:p w:rsidR="00284820" w:rsidRDefault="00284820">
      <w:pPr>
        <w:spacing w:after="0"/>
      </w:pPr>
    </w:p>
    <w:p w:rsidR="00284820" w:rsidRDefault="001218D9">
      <w:pPr>
        <w:spacing w:before="80" w:after="0"/>
        <w:jc w:val="center"/>
      </w:pPr>
      <w:r>
        <w:rPr>
          <w:b/>
          <w:color w:val="000000"/>
        </w:rPr>
        <w:t xml:space="preserve">ZAŁĄCZNIK Nr  3  </w:t>
      </w:r>
    </w:p>
    <w:p w:rsidR="00284820" w:rsidRDefault="001218D9">
      <w:pPr>
        <w:spacing w:before="25" w:after="0"/>
        <w:jc w:val="center"/>
      </w:pPr>
      <w:r>
        <w:rPr>
          <w:b/>
          <w:color w:val="000000"/>
        </w:rPr>
        <w:t>TABELA STANOWISK, ZASZEREGOWAŃ I WYMAGAŃ KWALIFIKACYJNYCH PRACOWNIKÓW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524"/>
        <w:gridCol w:w="1854"/>
        <w:gridCol w:w="1885"/>
        <w:gridCol w:w="1712"/>
        <w:gridCol w:w="1827"/>
        <w:gridCol w:w="1140"/>
      </w:tblGrid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Lp.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Stanowisko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Kategoria zaszeregowania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Stawka dodatku funkcyjnego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Wykształcenie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Liczba lat pracy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Kierownik biura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XV-XXI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10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wyższe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Główny księgowy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XV-XXI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do 10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wg odrębnych przepisów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Starszy inspektor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XIII-XVII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wyższe</w:t>
            </w:r>
          </w:p>
          <w:p w:rsidR="00284820" w:rsidRDefault="001218D9">
            <w:pPr>
              <w:spacing w:before="25" w:after="0"/>
              <w:jc w:val="center"/>
            </w:pPr>
            <w:r>
              <w:rPr>
                <w:color w:val="000000"/>
              </w:rPr>
              <w:t>średnie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3</w:t>
            </w:r>
          </w:p>
          <w:p w:rsidR="00284820" w:rsidRDefault="001218D9">
            <w:pPr>
              <w:spacing w:before="25" w:after="0"/>
              <w:jc w:val="center"/>
            </w:pPr>
            <w:r>
              <w:rPr>
                <w:color w:val="000000"/>
              </w:rPr>
              <w:t>5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Inspektor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XII-XVI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wyższe</w:t>
            </w:r>
          </w:p>
          <w:p w:rsidR="00284820" w:rsidRDefault="001218D9">
            <w:pPr>
              <w:spacing w:before="25" w:after="0"/>
              <w:jc w:val="center"/>
            </w:pPr>
            <w:r>
              <w:rPr>
                <w:color w:val="000000"/>
              </w:rPr>
              <w:t>średnie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2</w:t>
            </w:r>
          </w:p>
          <w:p w:rsidR="00284820" w:rsidRDefault="001218D9">
            <w:pPr>
              <w:spacing w:before="25" w:after="0"/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Księgowy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X-XIV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średnie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Informatyk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XI-XIV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średnie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Referent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VIII-XIV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średnie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Archiwista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I-III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średnie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</w:tr>
      <w:tr w:rsidR="00284820">
        <w:trPr>
          <w:trHeight w:val="45"/>
          <w:tblCellSpacing w:w="0" w:type="auto"/>
        </w:trPr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26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Sprzątaczka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I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22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podstawowe</w:t>
            </w:r>
          </w:p>
        </w:tc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84820" w:rsidRDefault="001218D9">
            <w:pPr>
              <w:spacing w:after="0"/>
              <w:jc w:val="center"/>
            </w:pPr>
            <w:r>
              <w:rPr>
                <w:color w:val="000000"/>
              </w:rPr>
              <w:t>-</w:t>
            </w:r>
          </w:p>
        </w:tc>
      </w:tr>
    </w:tbl>
    <w:p w:rsidR="001218D9" w:rsidRDefault="001218D9"/>
    <w:sectPr w:rsidR="001218D9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D044A"/>
    <w:multiLevelType w:val="multilevel"/>
    <w:tmpl w:val="7A6620D4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820"/>
    <w:rsid w:val="001218D9"/>
    <w:rsid w:val="00284820"/>
    <w:rsid w:val="0082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675</Words>
  <Characters>4054</Characters>
  <Application>Microsoft Office Word</Application>
  <DocSecurity>0</DocSecurity>
  <Lines>33</Lines>
  <Paragraphs>9</Paragraphs>
  <ScaleCrop>false</ScaleCrop>
  <Company>Microsoft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Olejnik</dc:creator>
  <cp:lastModifiedBy>Anna Olejnik</cp:lastModifiedBy>
  <cp:revision>2</cp:revision>
  <dcterms:created xsi:type="dcterms:W3CDTF">2017-09-22T08:57:00Z</dcterms:created>
  <dcterms:modified xsi:type="dcterms:W3CDTF">2017-09-22T08:57:00Z</dcterms:modified>
</cp:coreProperties>
</file>